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557" w:rsidRDefault="003B1399" w:rsidP="003B1399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ED7557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Рабочий стол\Новые программы\ДООП Палитра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ые программы\ДООП Палитра 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557" w:rsidRDefault="00ED7557" w:rsidP="003B1399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</w:p>
    <w:p w:rsidR="00ED7557" w:rsidRDefault="00ED7557" w:rsidP="003B1399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</w:p>
    <w:p w:rsidR="003B1399" w:rsidRDefault="003B1399" w:rsidP="003B1399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Информационная карта образовательной программы</w:t>
      </w:r>
    </w:p>
    <w:p w:rsidR="003B1399" w:rsidRDefault="003B1399" w:rsidP="003B139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4"/>
        <w:gridCol w:w="3356"/>
        <w:gridCol w:w="5403"/>
      </w:tblGrid>
      <w:tr w:rsidR="003B1399" w:rsidTr="003B13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детский подростковый центр №9 «Радуга» Бугульминского муниципального района РТ</w:t>
            </w:r>
          </w:p>
        </w:tc>
      </w:tr>
      <w:tr w:rsidR="003B1399" w:rsidTr="003B13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программа объединения «Палитра»</w:t>
            </w:r>
          </w:p>
        </w:tc>
      </w:tr>
      <w:tr w:rsidR="003B1399" w:rsidTr="003B13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Художественно-эстетическое</w:t>
            </w:r>
          </w:p>
        </w:tc>
      </w:tr>
      <w:tr w:rsidR="003B1399" w:rsidTr="003B13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B1399" w:rsidTr="003B13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Флусовна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                         педагог дополнительного образования</w:t>
            </w:r>
          </w:p>
        </w:tc>
      </w:tr>
      <w:tr w:rsidR="003B1399" w:rsidTr="003B13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B1399" w:rsidTr="003B13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B1399" w:rsidTr="003B13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</w:tr>
      <w:tr w:rsidR="003B1399" w:rsidTr="003B13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DD59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7-15</w:t>
            </w:r>
            <w:r w:rsidR="003B1399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3B1399" w:rsidTr="003B13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принцип проектирования программы</w:t>
            </w: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содержания  учебного процесса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</w:t>
            </w: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программа, модифицированная (адаптированная)</w:t>
            </w: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Спиральный принцип построения программы предполагает постепенное расширение и углубление знаний, совершенствование творческих умений и навыков детей от одной ступени к другой.</w:t>
            </w: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содержания изучаемого курса по данной программе строится на основе следующих важнейших принципов:</w:t>
            </w:r>
          </w:p>
          <w:p w:rsidR="003B1399" w:rsidRDefault="003B139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учёт возрастных психолого-физиологических особенностей детей;</w:t>
            </w:r>
          </w:p>
          <w:p w:rsidR="003B1399" w:rsidRDefault="003B139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доступности;</w:t>
            </w:r>
          </w:p>
          <w:p w:rsidR="003B1399" w:rsidRDefault="003B139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связей;</w:t>
            </w:r>
          </w:p>
          <w:p w:rsidR="003B1399" w:rsidRDefault="003B139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наглядности;</w:t>
            </w:r>
          </w:p>
          <w:p w:rsidR="003B1399" w:rsidRDefault="003B139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системности и преемственности, обеспечивающей взаимосвязь и последовательность всех компонентов программы, определяющей соблюдение установок «от простого – к сложному», «от частного – к общему»;</w:t>
            </w:r>
            <w:proofErr w:type="gramEnd"/>
          </w:p>
          <w:p w:rsidR="003B1399" w:rsidRDefault="003B139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дифференциации и индивидуализации, предусматривающих создание условий для максимального развития способностей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задатков каждого ре</w:t>
            </w:r>
            <w:r w:rsidR="0077754B">
              <w:rPr>
                <w:rFonts w:ascii="Times New Roman" w:hAnsi="Times New Roman"/>
                <w:sz w:val="24"/>
                <w:szCs w:val="24"/>
              </w:rPr>
              <w:t>бёнка</w:t>
            </w: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процесса может предусматривать беседы, круглые столы, мастер-классы, ролевые игры, тематические занятия, выставки, творческие отчеты и другие виды учебных занятий</w:t>
            </w:r>
          </w:p>
        </w:tc>
      </w:tr>
      <w:tr w:rsidR="003B1399" w:rsidTr="003B13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 программы – развитие творческого потенциала ребенка в процессе обучения основам изобразительной деятельности. </w:t>
            </w:r>
          </w:p>
        </w:tc>
      </w:tr>
      <w:tr w:rsidR="003B1399" w:rsidTr="003B13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Групповые, индивидуальные, межгрупповые. </w:t>
            </w: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</w:tr>
      <w:tr w:rsidR="003B1399" w:rsidTr="003B13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зачёты;</w:t>
            </w: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тестирование;</w:t>
            </w: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анкетирование;</w:t>
            </w:r>
          </w:p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выставки.</w:t>
            </w:r>
          </w:p>
        </w:tc>
      </w:tr>
      <w:tr w:rsidR="003B1399" w:rsidTr="003B13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Промежуточная, итоговая  аттестация</w:t>
            </w:r>
          </w:p>
        </w:tc>
      </w:tr>
      <w:tr w:rsidR="003B1399" w:rsidTr="003B13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утверждения  и последней корректировки программы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2017 год</w:t>
            </w:r>
          </w:p>
        </w:tc>
      </w:tr>
      <w:tr w:rsidR="003B1399" w:rsidTr="003B13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99" w:rsidRDefault="003B13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3B1399" w:rsidRDefault="003B1399" w:rsidP="003B139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3B1399" w:rsidRDefault="003B1399" w:rsidP="003B1399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1399" w:rsidRDefault="003B1399" w:rsidP="003B139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</w:p>
    <w:p w:rsidR="003B1399" w:rsidRDefault="003B1399" w:rsidP="003B1399">
      <w:pPr>
        <w:jc w:val="both"/>
        <w:rPr>
          <w:b/>
          <w:sz w:val="32"/>
          <w:szCs w:val="32"/>
        </w:rPr>
      </w:pPr>
    </w:p>
    <w:p w:rsidR="003B1399" w:rsidRDefault="003B1399" w:rsidP="003B1399">
      <w:pPr>
        <w:jc w:val="both"/>
        <w:rPr>
          <w:b/>
          <w:sz w:val="32"/>
          <w:szCs w:val="32"/>
        </w:rPr>
      </w:pPr>
    </w:p>
    <w:p w:rsidR="003B1399" w:rsidRDefault="003B1399" w:rsidP="003B1399">
      <w:pPr>
        <w:jc w:val="both"/>
        <w:rPr>
          <w:b/>
          <w:sz w:val="32"/>
          <w:szCs w:val="32"/>
        </w:rPr>
      </w:pPr>
    </w:p>
    <w:p w:rsidR="003B1399" w:rsidRDefault="003B1399" w:rsidP="003B1399">
      <w:pPr>
        <w:jc w:val="both"/>
        <w:rPr>
          <w:b/>
          <w:sz w:val="32"/>
          <w:szCs w:val="32"/>
        </w:rPr>
      </w:pPr>
    </w:p>
    <w:p w:rsidR="003B1399" w:rsidRDefault="003B1399" w:rsidP="003B1399">
      <w:pPr>
        <w:jc w:val="both"/>
        <w:rPr>
          <w:b/>
          <w:sz w:val="32"/>
          <w:szCs w:val="32"/>
        </w:rPr>
      </w:pPr>
    </w:p>
    <w:p w:rsidR="003B1399" w:rsidRDefault="003B1399" w:rsidP="003B1399">
      <w:pPr>
        <w:jc w:val="both"/>
        <w:rPr>
          <w:b/>
          <w:sz w:val="32"/>
          <w:szCs w:val="32"/>
        </w:rPr>
      </w:pPr>
    </w:p>
    <w:p w:rsidR="0077754B" w:rsidRDefault="0077754B" w:rsidP="003B1399">
      <w:pPr>
        <w:jc w:val="both"/>
        <w:rPr>
          <w:b/>
          <w:sz w:val="32"/>
          <w:szCs w:val="32"/>
        </w:rPr>
      </w:pPr>
    </w:p>
    <w:p w:rsidR="003B1399" w:rsidRDefault="003B1399" w:rsidP="003B139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СТРУКТУРА ДОПОЛНИТЕЛЬНОЙ ОБЩЕОБРАЗОВАТЕЛЬНОЙ (ОБЩЕРАЗВИВАЮЩЕЙ) ПРОГРАММЫ</w:t>
      </w:r>
    </w:p>
    <w:p w:rsidR="003B1399" w:rsidRDefault="003B1399" w:rsidP="003B1399">
      <w:pPr>
        <w:tabs>
          <w:tab w:val="left" w:pos="5805"/>
        </w:tabs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3B1399" w:rsidRDefault="003B1399" w:rsidP="003B139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1</w:t>
      </w:r>
      <w:r>
        <w:rPr>
          <w:rFonts w:ascii="Times New Roman" w:hAnsi="Times New Roman"/>
          <w:b/>
          <w:i/>
          <w:sz w:val="24"/>
          <w:szCs w:val="24"/>
        </w:rPr>
        <w:t>. Комплекс основных характеристик программы</w:t>
      </w:r>
    </w:p>
    <w:p w:rsidR="003B1399" w:rsidRDefault="003B1399" w:rsidP="003B1399">
      <w:pPr>
        <w:numPr>
          <w:ilvl w:val="1"/>
          <w:numId w:val="5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Титульный лист</w:t>
      </w:r>
    </w:p>
    <w:p w:rsidR="003B1399" w:rsidRDefault="003B1399" w:rsidP="003B1399">
      <w:pPr>
        <w:numPr>
          <w:ilvl w:val="1"/>
          <w:numId w:val="5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Информационная карта образовательной программы</w:t>
      </w:r>
    </w:p>
    <w:p w:rsidR="003B1399" w:rsidRDefault="003B1399" w:rsidP="003B1399">
      <w:pPr>
        <w:numPr>
          <w:ilvl w:val="1"/>
          <w:numId w:val="5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</w:t>
      </w:r>
    </w:p>
    <w:p w:rsidR="003B1399" w:rsidRDefault="003B1399" w:rsidP="003B1399">
      <w:pPr>
        <w:numPr>
          <w:ilvl w:val="1"/>
          <w:numId w:val="5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(тематический) план</w:t>
      </w:r>
    </w:p>
    <w:p w:rsidR="003B1399" w:rsidRDefault="003B1399" w:rsidP="003B1399">
      <w:pPr>
        <w:numPr>
          <w:ilvl w:val="1"/>
          <w:numId w:val="5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программы</w:t>
      </w:r>
    </w:p>
    <w:p w:rsidR="003B1399" w:rsidRDefault="003B1399" w:rsidP="003B1399">
      <w:pPr>
        <w:numPr>
          <w:ilvl w:val="1"/>
          <w:numId w:val="5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Планируемые результаты освоения программы</w:t>
      </w:r>
    </w:p>
    <w:p w:rsidR="003B1399" w:rsidRDefault="003B1399" w:rsidP="003B1399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i/>
          <w:sz w:val="24"/>
          <w:szCs w:val="24"/>
        </w:rPr>
        <w:t>Комплекс организационно-педагогических условий</w:t>
      </w:r>
    </w:p>
    <w:p w:rsidR="003B1399" w:rsidRDefault="003B1399" w:rsidP="003B1399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proofErr w:type="gramStart"/>
      <w:r>
        <w:rPr>
          <w:rFonts w:ascii="Times New Roman" w:hAnsi="Times New Roman"/>
          <w:sz w:val="24"/>
          <w:szCs w:val="24"/>
        </w:rPr>
        <w:t xml:space="preserve">  О</w:t>
      </w:r>
      <w:proofErr w:type="gramEnd"/>
      <w:r>
        <w:rPr>
          <w:rFonts w:ascii="Times New Roman" w:hAnsi="Times New Roman"/>
          <w:sz w:val="24"/>
          <w:szCs w:val="24"/>
        </w:rPr>
        <w:t>рганизационно – педагогические условия реализации программы</w:t>
      </w:r>
    </w:p>
    <w:p w:rsidR="003B1399" w:rsidRDefault="003B1399" w:rsidP="003B1399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Формы аттестации контроля и оценочные материалы</w:t>
      </w:r>
    </w:p>
    <w:p w:rsidR="003B1399" w:rsidRDefault="003B1399" w:rsidP="003B1399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  Список литературы</w:t>
      </w:r>
    </w:p>
    <w:p w:rsidR="003B1399" w:rsidRDefault="003B1399" w:rsidP="003B1399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  Приложения  (рабочая программа, календарный учебный график, методические материалы).</w:t>
      </w:r>
    </w:p>
    <w:p w:rsidR="003B1399" w:rsidRDefault="003B1399" w:rsidP="003B1399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</w:p>
    <w:p w:rsidR="003B1399" w:rsidRDefault="003B1399" w:rsidP="003B1399">
      <w:pPr>
        <w:jc w:val="both"/>
        <w:rPr>
          <w:b/>
          <w:sz w:val="32"/>
          <w:szCs w:val="32"/>
        </w:rPr>
      </w:pPr>
    </w:p>
    <w:p w:rsidR="003B1399" w:rsidRDefault="003B1399" w:rsidP="003B1399">
      <w:pPr>
        <w:jc w:val="both"/>
        <w:rPr>
          <w:b/>
          <w:sz w:val="32"/>
          <w:szCs w:val="32"/>
        </w:rPr>
      </w:pPr>
    </w:p>
    <w:p w:rsidR="003B1399" w:rsidRDefault="003B1399" w:rsidP="003B1399">
      <w:pPr>
        <w:jc w:val="both"/>
        <w:rPr>
          <w:b/>
          <w:sz w:val="32"/>
          <w:szCs w:val="32"/>
        </w:rPr>
      </w:pPr>
    </w:p>
    <w:p w:rsidR="003B1399" w:rsidRDefault="003B1399" w:rsidP="003B1399">
      <w:pPr>
        <w:jc w:val="both"/>
        <w:rPr>
          <w:b/>
          <w:sz w:val="32"/>
          <w:szCs w:val="32"/>
        </w:rPr>
      </w:pPr>
    </w:p>
    <w:p w:rsidR="003B1399" w:rsidRDefault="003B1399" w:rsidP="003B1399">
      <w:pPr>
        <w:jc w:val="both"/>
        <w:rPr>
          <w:b/>
          <w:sz w:val="32"/>
          <w:szCs w:val="32"/>
        </w:rPr>
      </w:pPr>
    </w:p>
    <w:p w:rsidR="003B1399" w:rsidRDefault="003B1399" w:rsidP="003B1399">
      <w:pPr>
        <w:jc w:val="both"/>
        <w:rPr>
          <w:b/>
          <w:sz w:val="32"/>
          <w:szCs w:val="32"/>
        </w:rPr>
      </w:pPr>
    </w:p>
    <w:p w:rsidR="003B1399" w:rsidRDefault="003B1399" w:rsidP="003B1399">
      <w:pPr>
        <w:jc w:val="both"/>
        <w:rPr>
          <w:b/>
          <w:sz w:val="32"/>
          <w:szCs w:val="32"/>
        </w:rPr>
      </w:pP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Пояснительная  записка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   Программа  «ИЗО»  имеет  художественную  направленность.  В  ходе освоения этой программы дети приобщаются к искусству, развивают художественный вкус, познают всемирную культуру, приобретают навыки освоения художественными материалами.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  Новизна программы    заключается в том, что педагог дает   детям не только знания по предмету, но и полностью отслеживает процесс от начала до конца. От обдумывания темы (эскиз, выполнение работы в материале) – до оформления работы и экспозиции на выставке. Также  дети учатся работать вместе, организовывать рабочий процесс, распределять этапы выполнения работы, выполнять фрагменты работы так, чтобы они смотрелись как единое целое с другими такими же частями.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Актуальность  данной программы в том, что изобразительное искусство имеет большое значение в  развитии  и  воспитании  детей  как  в младшем школьном возрасте, так и в среднем и старшем. Оно способствует развитию воображения  и фантазии, пространственного мышления, цветового восприятия, целостного восприятия в познании мира. Изобразительное искусство способствует гармонизации эмоциональной сферы ребенка, его психической устойчивости.  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Педагогическая целесообразность.  На  занятиях  изобразительного искусства дети учатся наблюдать, анализировать, запоминать, учатся понимать прекрасное, учатся отличать настоящее от китча и пошлости.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Дети учатся ценить, любить и уважать художественное наследие своей страны и мировое искусство, что ведет к совершенствованию гармонично развитой личности.     Так как в системе дополнительного образования мы имеем возможность  больше времени и внимания уделять каждому ребенку, обучение является более продуктивным и целесообразным.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Отличительная особенность  программы.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Данная программа рассчитана н</w:t>
      </w:r>
      <w:r w:rsidR="00DD59F4">
        <w:rPr>
          <w:rFonts w:ascii="Times New Roman" w:hAnsi="Times New Roman" w:cs="Times New Roman"/>
          <w:sz w:val="24"/>
          <w:szCs w:val="24"/>
        </w:rPr>
        <w:t>а детей с 7 до 15</w:t>
      </w:r>
      <w:r w:rsidRPr="0077754B">
        <w:rPr>
          <w:rFonts w:ascii="Times New Roman" w:hAnsi="Times New Roman" w:cs="Times New Roman"/>
          <w:sz w:val="24"/>
          <w:szCs w:val="24"/>
        </w:rPr>
        <w:t xml:space="preserve"> лет. По результатам собеседования  с  согласия  педагога  в  состав  группы могут включаться дети 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>более  младшего</w:t>
      </w:r>
      <w:proofErr w:type="gramEnd"/>
      <w:r w:rsidRPr="0077754B">
        <w:rPr>
          <w:rFonts w:ascii="Times New Roman" w:hAnsi="Times New Roman" w:cs="Times New Roman"/>
          <w:sz w:val="24"/>
          <w:szCs w:val="24"/>
        </w:rPr>
        <w:t xml:space="preserve">  возраста.        Эта программа направлена на систематизированное образование по 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77754B">
        <w:rPr>
          <w:rFonts w:ascii="Times New Roman" w:hAnsi="Times New Roman" w:cs="Times New Roman"/>
          <w:sz w:val="24"/>
          <w:szCs w:val="24"/>
        </w:rPr>
        <w:t>, основанное на изучении таких видов изобразительного искусства, как живопись, рисунок, графика. Ребенок узнает, что такое натюрморт, пейзаж, портрет. Большое внимание уделяется основам композиции, жанровым работам.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 Декоративное  искусство рассматривается только в освоении определенных техник и для определенных заданий. Большое внимание уделяется познанию мира и природы окружающих ребенка, иллюстрированию сказок и других литературных произведений.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Программа также знакомит с культурой  народов мира. Программа дает  начальные сведения по построению  изображения животных, изучению человека, его пропорций, строению, особенностей, что последствии способствует более  углубленному изучению.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Так как группы малочисленные  12-15  человек  и  разновозрастные  это способствует лучшему и более углубленному изучению материала, возможности учится не только у педагога, но и друг у друга.   Так же на  занятиях дети учатся не  только рисовать, но и оформлять свои работы.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</w:t>
      </w:r>
      <w:r w:rsidRPr="0077754B">
        <w:rPr>
          <w:rFonts w:ascii="Times New Roman" w:hAnsi="Times New Roman" w:cs="Times New Roman"/>
          <w:b/>
          <w:sz w:val="24"/>
          <w:szCs w:val="24"/>
        </w:rPr>
        <w:t>Цель:</w:t>
      </w:r>
      <w:r w:rsidRPr="0077754B">
        <w:rPr>
          <w:rFonts w:ascii="Times New Roman" w:hAnsi="Times New Roman" w:cs="Times New Roman"/>
          <w:sz w:val="24"/>
          <w:szCs w:val="24"/>
        </w:rPr>
        <w:t xml:space="preserve"> Развитие творческого потенциала ребенка в процессе обучения основам изобразительной деятельности.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Задачи</w:t>
      </w:r>
      <w:r w:rsidRPr="0077754B">
        <w:rPr>
          <w:rFonts w:ascii="Times New Roman" w:hAnsi="Times New Roman" w:cs="Times New Roman"/>
          <w:sz w:val="24"/>
          <w:szCs w:val="24"/>
        </w:rPr>
        <w:t xml:space="preserve"> </w:t>
      </w:r>
      <w:r w:rsidRPr="0077754B">
        <w:rPr>
          <w:rFonts w:ascii="Times New Roman" w:hAnsi="Times New Roman" w:cs="Times New Roman"/>
          <w:b/>
          <w:sz w:val="24"/>
          <w:szCs w:val="24"/>
        </w:rPr>
        <w:t>1 года обучения</w:t>
      </w:r>
      <w:r w:rsidRPr="007775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Обучающие: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Сформировать интерес к изобразительной деятельности.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Познакомить  с  различными  художественными материалами  (графит, фломастеры, восковые мелки, масляная пастель, гуашь, акварель) и различными техниками.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Научить работать цветом, смешивать краски.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Дать представление основ построения фигур животных и человека.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Познакомить с основами композиции.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Начать  знакомство  с жанрами и  видами  изобразительного  искусства (пейзаж, портрет, натюрморт).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Познакомить с начальными азами воздушной перспективы;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Познакомить с вариантами оформления работ.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Развитие умения правильно располагать изображение на листе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Развитие мелкой моторики.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Развитие мыслительных процессов (мышления, памяти, воображения, фантазии).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Воспитание  усидчивости,  аккуратности,  терпения,  настойчивости  в достижении цели.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Воспитание уважительного отношения  к своему труду и труду своих друзей.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</w:t>
      </w: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Воспитание  умения работать в коллективе.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</w:t>
      </w:r>
      <w:r w:rsidRPr="0077754B">
        <w:rPr>
          <w:rFonts w:ascii="Times New Roman" w:hAnsi="Times New Roman" w:cs="Times New Roman"/>
          <w:b/>
          <w:sz w:val="24"/>
          <w:szCs w:val="24"/>
        </w:rPr>
        <w:t>Задачи 2 года обучения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Обучающие: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 xml:space="preserve">Познакомить  со средствами художественной выразительности  контраст, форма, пропорции, насыщенность, линия, композиция и т.д.). </w:t>
      </w:r>
      <w:proofErr w:type="gramEnd"/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Знакомство с новыми техниками (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граттаж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, смешанные техники и др.).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   Показать азы композиции.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  Дать представление о пропорциях и цветовой гамме.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   Показать  принципы изображения пейзажа, портрета, жанровой композиции.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Учить работать с натуры.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Продолжить знакомство с видами и жанрами изобразительного искусства.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Продолжить знакомство с различными видами оформления работ.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Развивающие: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Развитие  умения доводить работу от эскиза до композиции.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Развитие колористического видения, художественного вкуса.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 Развитие умения    выбирать художественные материалы для выражения своего замысла.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Развитие мелкой моторики, внимания, памяти, воображения, фантазии.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Учиться чувствовать и передавать образы.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Воспитывать усидчивость, аккуратность, терпение, настойчивость в достижении цели.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Воспитывать уважение к своему труду и труду своих друзей.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Воспитывать умение работать в коллективе.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Задачи 3 года обучения: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Обучающие: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Научить  работать  различными художественными материалами   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7754B">
        <w:rPr>
          <w:rFonts w:ascii="Times New Roman" w:hAnsi="Times New Roman" w:cs="Times New Roman"/>
          <w:sz w:val="24"/>
          <w:szCs w:val="24"/>
        </w:rPr>
        <w:t xml:space="preserve">акварель, гуашь, фломастеры, карандаши, тушь/перо, уголь сангина и др.).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Научить  работать в разных  техниках  (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граттаж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, смешанные техники и др.).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Научить выстраивать композицию работы.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Углубить  знакомство с видами и жанрами изобразительного искусства.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Продолжить знакомство с различными видами оформления работ.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Развитие самостоятельного решения  колористических и художественных задач.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Научить  чувствовать и передавать образы.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Находить подходящую технику для выполнения работ.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Воспитывать усидчивость, аккуратность, терпение, настойчивость 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775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54B">
        <w:rPr>
          <w:rFonts w:ascii="Times New Roman" w:hAnsi="Times New Roman" w:cs="Times New Roman"/>
          <w:sz w:val="24"/>
          <w:szCs w:val="24"/>
        </w:rPr>
        <w:t>достижении</w:t>
      </w:r>
      <w:proofErr w:type="gramEnd"/>
      <w:r w:rsidRPr="0077754B">
        <w:rPr>
          <w:rFonts w:ascii="Times New Roman" w:hAnsi="Times New Roman" w:cs="Times New Roman"/>
          <w:sz w:val="24"/>
          <w:szCs w:val="24"/>
        </w:rPr>
        <w:t xml:space="preserve"> цели.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Уметь  работать в коллективе.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Воспитывать самостоятельность  в работе и в организации рабочего процесса.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Возраст учащихся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Возраст детей  на момент приёма в студию преимущественно от 8  до 15 лет.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lastRenderedPageBreak/>
        <w:t xml:space="preserve">На усмотрение педагога и с учётом индивидуального развития  учащихся в группу могут быть включены дети 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>более младшего</w:t>
      </w:r>
      <w:proofErr w:type="gramEnd"/>
      <w:r w:rsidRPr="0077754B">
        <w:rPr>
          <w:rFonts w:ascii="Times New Roman" w:hAnsi="Times New Roman" w:cs="Times New Roman"/>
          <w:sz w:val="24"/>
          <w:szCs w:val="24"/>
        </w:rPr>
        <w:t xml:space="preserve"> возраста (по результатам собеседования и просмотра работ).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Сроки реализации программы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Программа рассчитана на 3  года  обучения  при  постоянном  составе  детей.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Полный объем учебных часов – 432 часа.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Каждый год обучения по – 144 часа.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>Занятия проводятся 2 раза в неделю по 2 часа.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Оптимальная наполняемость учебной группы  12 – 15 человек.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Формы и режим занятий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Занятия проводятся в группах по 12-15 человек 2 раза в неделю по 2 часа  в виде бесед, практических и самостоятельных работ, проектов, конкурсов.  Формирование учебных групп проводится по возрастному принципу.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В исключительных случаях на усмотрение педагога и с учётом  индивидуального развития обучающихся в группу могут быть включены  дети и другого возраста.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Если ребёнок на момент приёма в студию имеет  начальную  художественную подготовку, то он может быть принят на 2 или 3 год обучения.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ВИДЫ ЗАНЯТИЙ: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Вводное занятие – знакомство с учениками, выявление их творческих способностей;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Техника безопасности на занятиях;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Знакомство с различными техниками и материалами: - теоретические и практические занятия;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Знакомство с натурой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7754B">
        <w:rPr>
          <w:rFonts w:ascii="Times New Roman" w:hAnsi="Times New Roman" w:cs="Times New Roman"/>
          <w:sz w:val="24"/>
          <w:szCs w:val="24"/>
        </w:rPr>
        <w:t xml:space="preserve">– теоретические и практические занятия;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Тематические задания:  – теоретические и практические занятия;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Задания на свободную тему:  – теоретические и практические занятия;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Оформление работ:  – теоретические и практические занятия;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Просмотр работ – итоговое занятие за год обучения.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Ожидаемые результаты и способы определения их результативности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Программа предусматривает изучение теоретических материалов, закрепление знаний в процессе практической работы и достижение определенного уровня овладения детьми изобразительной грамотой.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Способы определения результативности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В процессе обучения контролируется развитие детей и усвоение ими  материала.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lastRenderedPageBreak/>
        <w:t xml:space="preserve">      Предусматривается проверка текущих результатов (их цель  - выявление ошибок и успехов в работе), промежуточных (уровень освоения программы за полугодие) и итоговых (за текущий год).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 xml:space="preserve">Проводятся просмотры и выставки работ, во время  которых определяются практические  умения  и  навыки  детей  путем  оценки  по  10-бальной системе (высокий  уровень  -  8-10  баллов,  средний  5-7  баллов, </w:t>
      </w:r>
      <w:proofErr w:type="gramEnd"/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54B">
        <w:rPr>
          <w:rFonts w:ascii="Times New Roman" w:hAnsi="Times New Roman" w:cs="Times New Roman"/>
          <w:sz w:val="24"/>
          <w:szCs w:val="24"/>
        </w:rPr>
        <w:t>низкий</w:t>
      </w:r>
      <w:proofErr w:type="gramEnd"/>
      <w:r w:rsidRPr="0077754B">
        <w:rPr>
          <w:rFonts w:ascii="Times New Roman" w:hAnsi="Times New Roman" w:cs="Times New Roman"/>
          <w:sz w:val="24"/>
          <w:szCs w:val="24"/>
        </w:rPr>
        <w:t xml:space="preserve"> 1-4 балла).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В результате составляется таблица, где фиксируется результативность усвоения материала.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итогов реализации программы </w:t>
      </w:r>
      <w:r w:rsidRPr="007775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Таблица 1 </w:t>
      </w:r>
    </w:p>
    <w:tbl>
      <w:tblPr>
        <w:tblStyle w:val="a5"/>
        <w:tblpPr w:leftFromText="180" w:rightFromText="180" w:vertAnchor="text" w:horzAnchor="margin" w:tblpXSpec="center" w:tblpY="1109"/>
        <w:tblW w:w="10605" w:type="dxa"/>
        <w:tblLayout w:type="fixed"/>
        <w:tblLook w:val="04A0"/>
      </w:tblPr>
      <w:tblGrid>
        <w:gridCol w:w="535"/>
        <w:gridCol w:w="2127"/>
        <w:gridCol w:w="1418"/>
        <w:gridCol w:w="1561"/>
        <w:gridCol w:w="1702"/>
        <w:gridCol w:w="1418"/>
        <w:gridCol w:w="1844"/>
      </w:tblGrid>
      <w:tr w:rsidR="003B1399" w:rsidRPr="0077754B" w:rsidTr="003B1399">
        <w:trPr>
          <w:trHeight w:val="417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№ 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имя ребенка 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Раздел программы 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Замечания 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  <w:proofErr w:type="gramStart"/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10-бальной 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системе 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399" w:rsidRPr="0077754B" w:rsidTr="003B1399">
        <w:trPr>
          <w:trHeight w:val="283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Живопись 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Композиция 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399" w:rsidRPr="0077754B" w:rsidTr="003B1399">
        <w:trPr>
          <w:trHeight w:val="73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Учебный  тематический план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Первый  год обучения </w:t>
      </w:r>
    </w:p>
    <w:tbl>
      <w:tblPr>
        <w:tblStyle w:val="a5"/>
        <w:tblpPr w:leftFromText="180" w:rightFromText="180" w:vertAnchor="text" w:horzAnchor="margin" w:tblpX="108" w:tblpY="270"/>
        <w:tblW w:w="9180" w:type="dxa"/>
        <w:tblLayout w:type="fixed"/>
        <w:tblLook w:val="04A0"/>
      </w:tblPr>
      <w:tblGrid>
        <w:gridCol w:w="636"/>
        <w:gridCol w:w="5280"/>
        <w:gridCol w:w="934"/>
        <w:gridCol w:w="1055"/>
        <w:gridCol w:w="1275"/>
      </w:tblGrid>
      <w:tr w:rsidR="003B1399" w:rsidRPr="0077754B" w:rsidTr="003B1399">
        <w:trPr>
          <w:trHeight w:val="585"/>
        </w:trPr>
        <w:tc>
          <w:tcPr>
            <w:tcW w:w="6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темы  </w:t>
            </w:r>
          </w:p>
        </w:tc>
        <w:tc>
          <w:tcPr>
            <w:tcW w:w="32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Количество   часов 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399" w:rsidRPr="0077754B" w:rsidTr="003B1399">
        <w:trPr>
          <w:trHeight w:val="496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1. Вводное занятие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детьми. Просмотр детских работ, 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рисунки на тему:  «Как хорошо уметь рисовать»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2. Работа красками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 xml:space="preserve">Смешивание красок. Работа цветом. Гуашь,  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Смешивание красок. Работа цветом. Акварель.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Графика  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Материалы и техника рисунка: графит, ластик.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Материалы и техника рисунка: фломастеры</w:t>
            </w:r>
            <w:proofErr w:type="gramStart"/>
            <w:r w:rsidRPr="0077754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 техника рисунка: восковые мелки, 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масляная пастель</w:t>
            </w:r>
            <w:proofErr w:type="gramStart"/>
            <w:r w:rsidRPr="0077754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4. Смешанная техника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восковые мелки – акварель.  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Техника масляная пастель – акварель.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5. Образ человека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5.1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proofErr w:type="gramStart"/>
            <w:r w:rsidRPr="0077754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Человек в окружающем мире.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6. Животный мир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 xml:space="preserve">Подводный мир.  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6.2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 xml:space="preserve">Дикие  животные.  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6.3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животные.  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6.4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Птицы.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6.5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  <w:proofErr w:type="gramStart"/>
            <w:r w:rsidRPr="0077754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Образ природы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7.1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7.2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7.3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Ранняя весна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7.4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Натюрморт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8.1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8.2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Цветы в вазе - итоговая работа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Творческие работы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9.1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Работа на свободную тему.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 Оформление работ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10.1</w:t>
            </w: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Подготовка работ к выставкам и конкурсам.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Виды оформления работ.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B1399" w:rsidRPr="0077754B" w:rsidTr="003B139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</w:tr>
    </w:tbl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7775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754B">
        <w:rPr>
          <w:rFonts w:ascii="Times New Roman" w:hAnsi="Times New Roman" w:cs="Times New Roman"/>
          <w:b/>
          <w:sz w:val="24"/>
          <w:szCs w:val="24"/>
        </w:rPr>
        <w:t xml:space="preserve">Содержание  программы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Первый год обучения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Раздел 1.  Вводное занятие.  Вводная беседа.  «Как хорошо  уметь рисовать». Выявление  творческих способностей. Творческое задание.</w:t>
      </w:r>
      <w:r w:rsidRPr="0077754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</w:t>
      </w: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Знакомство с группой. Беседа с детьми о значении рисования в жизни. Рассказ 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7754B">
        <w:rPr>
          <w:rFonts w:ascii="Times New Roman" w:hAnsi="Times New Roman" w:cs="Times New Roman"/>
          <w:sz w:val="24"/>
          <w:szCs w:val="24"/>
        </w:rPr>
        <w:t xml:space="preserve"> изобразительном искусстве, о жанрах и направлениях.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 на свободную тему.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</w:t>
      </w:r>
      <w:r w:rsidRPr="0077754B">
        <w:rPr>
          <w:rFonts w:ascii="Times New Roman" w:hAnsi="Times New Roman" w:cs="Times New Roman"/>
          <w:b/>
          <w:sz w:val="24"/>
          <w:szCs w:val="24"/>
        </w:rPr>
        <w:t xml:space="preserve">Раздел 2. Работа красками.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</w:t>
      </w:r>
      <w:r w:rsidRPr="0077754B">
        <w:rPr>
          <w:rFonts w:ascii="Times New Roman" w:hAnsi="Times New Roman" w:cs="Times New Roman"/>
          <w:b/>
          <w:sz w:val="24"/>
          <w:szCs w:val="24"/>
        </w:rPr>
        <w:t>Тема 2.1.</w:t>
      </w:r>
      <w:r w:rsidRPr="0077754B">
        <w:rPr>
          <w:rFonts w:ascii="Times New Roman" w:hAnsi="Times New Roman" w:cs="Times New Roman"/>
          <w:sz w:val="24"/>
          <w:szCs w:val="24"/>
        </w:rPr>
        <w:t xml:space="preserve"> </w:t>
      </w:r>
      <w:r w:rsidRPr="0077754B">
        <w:rPr>
          <w:rFonts w:ascii="Times New Roman" w:hAnsi="Times New Roman" w:cs="Times New Roman"/>
          <w:b/>
          <w:sz w:val="24"/>
          <w:szCs w:val="24"/>
        </w:rPr>
        <w:t>Смешивание красок. Работа цветом. Гуашь.</w:t>
      </w:r>
      <w:r w:rsidRPr="007775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 Беседа о  цветовых палитрах,  цветовом  круге,  о  холодных  и теплых цветах. Правильная работа цветом. Колорит. Правила смешивания красок при работе  гуашью.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Колорит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Составление оттенков при смешивании красок.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Тема 2.2. Смешивание красок. Работа цветом. Акварель.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 Беседа о  цветовых палитрах,  цветовом  круге,  о  холодных  теплых цветах. Правильная работа цветом. Колорит. Правила смешивания  красок при работе акварелью.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lastRenderedPageBreak/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Колорит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Составление оттенков при смешивании красок.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</w:t>
      </w:r>
      <w:r w:rsidRPr="0077754B">
        <w:rPr>
          <w:rFonts w:ascii="Times New Roman" w:hAnsi="Times New Roman" w:cs="Times New Roman"/>
          <w:b/>
          <w:sz w:val="24"/>
          <w:szCs w:val="24"/>
        </w:rPr>
        <w:t xml:space="preserve">Раздел 3. Графика.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 Тема 3.1. Материалы и техника рисунка: графит, ластик.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 Беседа  о различных графических материалах.  Особенно работы графитным карандашом и ластиком, различные приемы.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Штриховка и ее виды.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Выбор темы, обсуждение.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Штриховка.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  Тема 3.2. Материалы и техника рисунка: фломастеры. 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 Беседа о различных графических материалах.  Техника  работы  фломастерами. Обсуждение темы «Кактус»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фломастерами.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</w:t>
      </w:r>
      <w:r w:rsidRPr="0077754B">
        <w:rPr>
          <w:rFonts w:ascii="Times New Roman" w:hAnsi="Times New Roman" w:cs="Times New Roman"/>
          <w:b/>
          <w:sz w:val="24"/>
          <w:szCs w:val="24"/>
        </w:rPr>
        <w:t xml:space="preserve">Тема 3.3.  Материалы и техника рисунка: восковые мелки, масляная пастель.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 Беседа о различных графических материалах.  Техника  работы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восковыми мелками, масляной пастелью. Особенности этих техник.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темы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восковыми мелками или масляной пастелью.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4. Смешанная техника.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Тема 4.1 Техника «Восковые мелки – акварель»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Техника работы восковыми мелками. Особенности техники при работе с акварелью.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темы «Цветы».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восковыми мелками и акварелью.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Тема 4.2. Техника «Масляная пастель – акварель».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Техника  работы масляной  пастелью. Особенности  техники при  работе с акварелью.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темы «Город».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масляной пастелью и акварелью.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Раздел 5.  Образ человека.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  Тема 5.1. Портрет.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о портрете. Виды портрета. Характер образа.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Тема 5.2. Человек в окружающем мире.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о портрете. Виды портрета. Характер образа.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lastRenderedPageBreak/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Раздел 6. Животный мир.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Тема 6.1. Подводный мир.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 Беседа о  подводном  мире. Особенности  строения  рыб. Формы рыб. Окружающая среда. Особенности изображения.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Тема 6.2. Дикие  животные.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о животном мире. Особенности строения животных и их изображения.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Тема 6.3. Домашние  животные.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о животном мире. Особенности строения животных и их изображения.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6.4.   Птицы.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 Беседа о животном мире. Особенности строения птиц и их изображения.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>4.  Работа в цвете.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6.5. Насекомые.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 Беседа о животном мире. Особенности строения птиц и их изображения.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>4.  Работа в цвете.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Раздел 7. Образ природы.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Тема 7.1. Осень.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 о  пейзаже. Виды  пейзажа. Особенности пейзажа. Образ пейзажа. Последовательность выполнения работы. Колорит.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Обсуждение 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</w:t>
      </w:r>
      <w:r w:rsidRPr="0077754B">
        <w:rPr>
          <w:rFonts w:ascii="Times New Roman" w:hAnsi="Times New Roman" w:cs="Times New Roman"/>
          <w:b/>
          <w:sz w:val="24"/>
          <w:szCs w:val="24"/>
        </w:rPr>
        <w:t xml:space="preserve"> Тема 7.2. Зимний пейзаж.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 о  пейзаже. Виды  пейзажа. Особенности пейзажа. Образ пейзажа. Последовательность выполнения работы. Колорит.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 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lastRenderedPageBreak/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Тема 7.3. Ранняя весна.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 о  пейзаже. Виды  пейзажа. Особенности пейзажа. Образ пейзажа. Последовательность выполнения работы. Колорит.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Обсуждение  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 Тема 7.4. Лето.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 о  пейзаже. Виды  пейзажа. Особенности пейзажа. Образ пейзажа. Последовательность выполнения работы. Колорит.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Раздел 8. Натюрморт.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Тема 8.1. Фрукты.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 Беседа о натюрморте. Виды натюрмортов. Композиция натюрморта. Последовательность выполнения работы. Колорит.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Тема 8.2. Цветы в вазе - итоговая работа.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 Беседа о натюрморте. Виды натюрмортов. Композиция натюрморта. Последовательность  выполнения работы. Колорит.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Раздел 9: «Творческие работы»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 Тема 9.1 «Работа на свободную тему»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Выбор темы. Эскиз. Обсуждение выбранной техники.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Раздел 10.  Оформление работ.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Тема 10.1 Подготовка работ к выставкам и конкурсам. Виды   оформления работ.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 Беседа о видах оформления работ. Значение правильно  выбранного оформления работы в передаче содержания работы.  Последовательность оформления работы. Правила и техника безопасности при работе с макетным ножом.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Практика: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Выбор рамки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>2.  Выбор цвета рамки, окраска рамки.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Выбор паспарту, определение размера паспарту, вырезание паспарту.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Вырезать заднюю стенку работы.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5.  Сборка работы, закрепление, изготовление подвеса.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К концу  первого года  обучения  учащиеся  должны  знать: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-  все виды художественных материалов, их свойства, технику применения;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lastRenderedPageBreak/>
        <w:t xml:space="preserve">   -  основные и дополнительные цвета;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 цветовую гамму красок (теплые и холодные цвета);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свойства красок и графических материалов;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пропорции человека и животных;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начальные азы воздушной перспективы;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основные жанры изобразительного искусства;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уметь: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смешивать цвета на палитре, получая нужные цветовые оттенки;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правильно использовать художественные материалы;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уметь правильно располагать изображение на листе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объективно оценивать свою работу.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77754B">
        <w:rPr>
          <w:rFonts w:ascii="Times New Roman" w:hAnsi="Times New Roman" w:cs="Times New Roman"/>
          <w:b/>
          <w:sz w:val="24"/>
          <w:szCs w:val="24"/>
        </w:rPr>
        <w:t xml:space="preserve">Учебный тематический план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Второй  год обучения</w:t>
      </w:r>
    </w:p>
    <w:tbl>
      <w:tblPr>
        <w:tblStyle w:val="a5"/>
        <w:tblpPr w:leftFromText="180" w:rightFromText="180" w:vertAnchor="text" w:horzAnchor="margin" w:tblpY="398"/>
        <w:tblW w:w="9315" w:type="dxa"/>
        <w:tblLayout w:type="fixed"/>
        <w:tblLook w:val="04A0"/>
      </w:tblPr>
      <w:tblGrid>
        <w:gridCol w:w="709"/>
        <w:gridCol w:w="5349"/>
        <w:gridCol w:w="849"/>
        <w:gridCol w:w="1133"/>
        <w:gridCol w:w="1275"/>
      </w:tblGrid>
      <w:tr w:rsidR="003B1399" w:rsidRPr="0077754B" w:rsidTr="003B1399">
        <w:trPr>
          <w:trHeight w:val="585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темы  </w:t>
            </w:r>
          </w:p>
        </w:tc>
        <w:tc>
          <w:tcPr>
            <w:tcW w:w="32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Количество   часов 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399" w:rsidRPr="0077754B" w:rsidTr="003B1399">
        <w:trPr>
          <w:trHeight w:val="496"/>
        </w:trPr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1. Вводное занятие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Cs/>
                <w:sz w:val="24"/>
                <w:szCs w:val="24"/>
              </w:rPr>
              <w:t>«Летние  каникулы».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Графика.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Материалы и техника рисунка: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тушь/перо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Материалы и техника рисунка: уголь,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сангина.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 w:rsidRPr="0077754B">
              <w:rPr>
                <w:rFonts w:ascii="Times New Roman" w:hAnsi="Times New Roman" w:cs="Times New Roman"/>
                <w:sz w:val="24"/>
                <w:szCs w:val="24"/>
              </w:rPr>
              <w:t xml:space="preserve"> – освоение техники.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По страницам сказок и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литературных произведений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Образ литературного героя. Выбор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сюжета. Колорит.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Природа вокруг нас. Пейзаж.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Образ природы.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Разные состояния природы.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Натюрморт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6.Портрет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Портрет.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Жанровая композиция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7.1</w:t>
            </w: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Cs/>
                <w:sz w:val="24"/>
                <w:szCs w:val="24"/>
              </w:rPr>
              <w:t>Жанровая композиция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Коллективная работа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Творческая работа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 Оформление работ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Подведение итогов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Итого.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</w:tr>
    </w:tbl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</w:t>
      </w:r>
      <w:r w:rsidRPr="0077754B">
        <w:rPr>
          <w:rFonts w:ascii="Times New Roman" w:hAnsi="Times New Roman" w:cs="Times New Roman"/>
          <w:b/>
          <w:sz w:val="24"/>
          <w:szCs w:val="24"/>
        </w:rPr>
        <w:t xml:space="preserve">Содержание  программы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Второй  год обучения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Раздел 1. Вводное  занятие «Летние каникулы».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 Беседа о лете, каникулах. Просмотр работ сделанных летом.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5.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6.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7.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Раздел 2. Графика.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Тема 2.1. Материалы и техника рисунка: тушь/перо.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Рассказ о технике. Беседа о различных графических материалах. Техника работы тушь/перо. Обсуждение темы.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тушью.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Тема 2.2. Материалы и техника рисунка: угль, сангина.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Рассказ о технике. Беседа о различных графических материалах. Техника работы уголь, сангина. Обсуждение темы.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lastRenderedPageBreak/>
        <w:t xml:space="preserve">4. Работа углем, сангиной.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Тема 2.3. </w:t>
      </w:r>
      <w:proofErr w:type="spellStart"/>
      <w:r w:rsidRPr="0077754B">
        <w:rPr>
          <w:rFonts w:ascii="Times New Roman" w:hAnsi="Times New Roman" w:cs="Times New Roman"/>
          <w:b/>
          <w:sz w:val="24"/>
          <w:szCs w:val="24"/>
        </w:rPr>
        <w:t>Граттаж</w:t>
      </w:r>
      <w:proofErr w:type="spellEnd"/>
      <w:r w:rsidRPr="0077754B">
        <w:rPr>
          <w:rFonts w:ascii="Times New Roman" w:hAnsi="Times New Roman" w:cs="Times New Roman"/>
          <w:b/>
          <w:sz w:val="24"/>
          <w:szCs w:val="24"/>
        </w:rPr>
        <w:t xml:space="preserve"> – освоение техники.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Рассказ о технике. Беседа о различных графических материалах. Техника работы в технике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граттаж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. Обсуждение темы.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Фон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Нанесение воска на фон.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Нанесение верхнего слоя, выбор цвета, сушка.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5.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6.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7.  Процарапывание рисунка.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Раздел 3. По страницам сказок и литературных произведений.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  Тема 3.1. Образ литературного героя. Выбор сюжета. Колорит.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о герое. Виды портрета. Характер образа.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Тема 3.2. Иллюстрации.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о произведении. Выбор сюжета. Характер образа.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Раздел 4. Природа вокруг нас. Пейзаж.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Тема 4.1. Образ природы.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lastRenderedPageBreak/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 о  пейзаже. Виды  пейзажа. Особенности пейзажа. Образ природы. Колорит. 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Тема 4.2. Разные состояния природы.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 о  пейзаже. Виды  пейзажа. Особенности пейзажа. Образ природы. Последовательность выполнения работы. Колорит.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Раздел 5. Натюрморт.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Тема 5.1.  Натюрморт.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 Беседа о натюрморте. Виды натюрмортов. Композиция  натюрморта. Последовательность выполнения работы. Колорит.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Раздел 6. Портрет.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Тема 6.1. Портрет в историческом костюме.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 Беседа 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7754B">
        <w:rPr>
          <w:rFonts w:ascii="Times New Roman" w:hAnsi="Times New Roman" w:cs="Times New Roman"/>
          <w:sz w:val="24"/>
          <w:szCs w:val="24"/>
        </w:rPr>
        <w:t xml:space="preserve"> этапах развития костюма. Виды портрета. Характер  образа. 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lastRenderedPageBreak/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Тема 6.2. Моя семья.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о семье. Виды портрета. Характеры образов.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Раздел 7. Жанровая композиция.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Тема 7.1.  Жанровая композиция.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Выбор темы. Эскиз. Обсуждение выбранной техники.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Раздел 8. Коллективная работа</w:t>
      </w:r>
      <w:proofErr w:type="gramStart"/>
      <w:r w:rsidRPr="0077754B">
        <w:rPr>
          <w:rFonts w:ascii="Times New Roman" w:hAnsi="Times New Roman" w:cs="Times New Roman"/>
          <w:b/>
          <w:sz w:val="24"/>
          <w:szCs w:val="24"/>
        </w:rPr>
        <w:t xml:space="preserve">  .</w:t>
      </w:r>
      <w:proofErr w:type="gramEnd"/>
      <w:r w:rsidRPr="0077754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Тема 8.1.  Коллективная работа</w:t>
      </w:r>
      <w:proofErr w:type="gramStart"/>
      <w:r w:rsidRPr="0077754B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77754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Выбор темы. Обсуждение последовательности работы.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77754B">
        <w:rPr>
          <w:rFonts w:ascii="Times New Roman" w:hAnsi="Times New Roman" w:cs="Times New Roman"/>
          <w:sz w:val="24"/>
          <w:szCs w:val="24"/>
        </w:rPr>
        <w:t xml:space="preserve">: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>3.  Работа в цвете.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Раздел 9. Творческая работа.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Выбор темы. Эскиз. Обсуждение выбранной техники.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lastRenderedPageBreak/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Раздел 10.  Оформление работ.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 Беседа о видах оформления работ. Значение правильно выбранного оформления работы в передаче содержания работы. Последовательность оформления работы. Правила и техника  безопасности при работе с макетным ножом.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Практика: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Выбор рамки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Выбор цвета рамки, окраска рамки.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Выбор паспарту, определение размера паспарту, вырезание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паспарту.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Вырезать заднюю стенку работы.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5.  Сборка работы, закрепление, изготовление подвеса.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Раздел 11. Подведение итогов.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Выбор темы. Эскиз. Обсуждение выбранной техники.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77754B">
        <w:rPr>
          <w:rFonts w:ascii="Times New Roman" w:hAnsi="Times New Roman" w:cs="Times New Roman"/>
          <w:sz w:val="24"/>
          <w:szCs w:val="24"/>
        </w:rPr>
        <w:t xml:space="preserve">: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К концу второго года обучения дети должны знать: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 xml:space="preserve">-  средства художественной выразительности (контраст, форма, пропорции, насыщенность, линия, композиция и т.д.) </w:t>
      </w:r>
      <w:proofErr w:type="gramEnd"/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техники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граттаж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, смешанные  техники и др.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азы композиции;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иметь представление о пропорциях и цветовой гамме;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принципы изображения пейзажа, портрета, жанровой композиции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уметь: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соблюдать последовательность в работе (от общего к частному);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 учиться работать с натуры;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 доводить работу от эскиза до композиции;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использовать разнообразие выразительных средств (линия, пятно, ритм, цвет).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lastRenderedPageBreak/>
        <w:t xml:space="preserve">   -  учиться  выбирать художественные материалы для выражения своего  замысла.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</w:t>
      </w:r>
      <w:r w:rsidR="0077754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77754B">
        <w:rPr>
          <w:rFonts w:ascii="Times New Roman" w:hAnsi="Times New Roman" w:cs="Times New Roman"/>
          <w:b/>
          <w:sz w:val="24"/>
          <w:szCs w:val="24"/>
        </w:rPr>
        <w:t xml:space="preserve">Учебный  тематический план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Третий  год обучения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214" w:type="dxa"/>
        <w:tblInd w:w="250" w:type="dxa"/>
        <w:tblLook w:val="04A0"/>
      </w:tblPr>
      <w:tblGrid>
        <w:gridCol w:w="709"/>
        <w:gridCol w:w="5245"/>
        <w:gridCol w:w="850"/>
        <w:gridCol w:w="1149"/>
        <w:gridCol w:w="1261"/>
      </w:tblGrid>
      <w:tr w:rsidR="003B1399" w:rsidRPr="0077754B" w:rsidTr="003B1399">
        <w:trPr>
          <w:trHeight w:val="585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темы  </w:t>
            </w:r>
          </w:p>
        </w:tc>
        <w:tc>
          <w:tcPr>
            <w:tcW w:w="32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Количество   часов 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399" w:rsidRPr="0077754B" w:rsidTr="003B1399">
        <w:trPr>
          <w:trHeight w:val="49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1. Вводное занятие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Cs/>
                <w:sz w:val="24"/>
                <w:szCs w:val="24"/>
              </w:rPr>
              <w:t>«Мои впечатления о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54B">
              <w:rPr>
                <w:rFonts w:ascii="Times New Roman" w:hAnsi="Times New Roman" w:cs="Times New Roman"/>
                <w:bCs/>
                <w:sz w:val="24"/>
                <w:szCs w:val="24"/>
              </w:rPr>
              <w:t>лете</w:t>
            </w:r>
            <w:proofErr w:type="gramEnd"/>
            <w:r w:rsidRPr="0077754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страницам сказок и литературных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произведений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Образ литературного героя. Выбор сюжета.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Композиция. Техника. Колорит.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Иллюстрация произведения.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Пейзаж. Виды пейзажа.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Морской пейзаж.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Городской пейзаж.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Деревенский пейзаж.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Горный пейзаж.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4.Натюрморт</w:t>
            </w: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натюрморта.</w:t>
            </w:r>
          </w:p>
          <w:p w:rsidR="003B1399" w:rsidRPr="0077754B" w:rsidRDefault="003B1399" w:rsidP="00777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Композиция. Колорит натюрморта.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Разные техники выполнения.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Портрет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Жанровая композиция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Мой мир. Прошлое. Настоящее.</w:t>
            </w:r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Будущее.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Творческая работа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8.1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 xml:space="preserve">Выбор темы. Эскиз. Композиция. Работа </w:t>
            </w:r>
            <w:proofErr w:type="gramStart"/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выбранной технике.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8.2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фестивалям и конкурсам.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Оформление работ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 Подведение итогов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1399" w:rsidRPr="0077754B" w:rsidTr="003B139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99" w:rsidRPr="0077754B" w:rsidRDefault="003B1399" w:rsidP="0077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4B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</w:tr>
    </w:tbl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7775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754B">
        <w:rPr>
          <w:rFonts w:ascii="Times New Roman" w:hAnsi="Times New Roman" w:cs="Times New Roman"/>
          <w:b/>
          <w:sz w:val="24"/>
          <w:szCs w:val="24"/>
        </w:rPr>
        <w:t xml:space="preserve">Содержание  программы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3 года обучения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Раздел 1. Вводное  занятие «Мои впечатления о лете».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о лете, каникулах, о впечатлениях. Просмотр работ сделанных летом.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8.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9.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10.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11.  Выбор техники.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Раздел 2. По страницам сказок и литературных произведений.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Тема 2.1. Образ литературного героя. Выбор сюжета. Композиция. Техника. Колорит.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о герое. Виды портрета. Характер образа.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1.Эскиз.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4.Выбор техники.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Тема 2.2. Иллюстрация произведения.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о произведении. Выбор сюжета. Характер образа.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Раздел 3. Пейзаж. Виды пейзажа.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Тема 3.1. Морской пейзаж.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о пейзаже. Виды пейзажа. Особенности пейзажа. Образ  природы. Колорит. 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lastRenderedPageBreak/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4.Работа выбранной технике.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 Тема 3.2. Городской пейзаж.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о пейзаже. Виды пейзажа. Особенности пейзажа. Образ природы. Последовательность выполнения работы. Колорит.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4.Работа в выбранной технике.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Тема 3.3. Деревенский пейзаж.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о пейзаже. Виды пейзажа. Особенности пейзажа. Образ природы. Колорит. 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4.Работа выбранной технике.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Тема 3.4. Горный пейзаж.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о пейзаже. Виды пейзажа. Особенности пейзажа. Образ природы. Последовательность выполнения работы. Колорит.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 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4.Работа в выбранной технике.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Раздел 4. Натюрморт. Виды натюрморта. Композиция. Колорит натюрморта. Разные техники.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о натюрморте. Виды натюрмортов. Композиция натюрморта. Последовательность выполнения работы. Колорит.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4.Работа в выбранной технике.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Раздел 5. Портрет.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Виды портрета. Характер образа. Обсуждение темы.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1.Эскиз.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4.Работа в выбранной технике.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Раздел 6. Жанровая композиция.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Выбор темы. Эскиз. Обсуждение выбранной техники.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4.Работа в цвете.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Раздел 7. Мой мир.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Выбор темы. Обсуждение последовательности работы.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3.Работа в выбранной технике.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Раздел 8. Творческая работа.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Тема 8.1. Выбор темы. Эскиз. Композиция. Работа в выбранной технике.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Выбор темы. Эскиз. Обсуждение выбранной техники.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4.Работа в выбранной технике.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Тема 8.2. Подготовка к фестивалям и конкурсам.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Выбор темы. Эскиз. Обсуждение выбранной техники.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5.  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6.  Работа в выбранной технике.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Раздел 9. Оформление работ.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Беседа о видах оформления работ. Значение правильно выбранного оформления работы в передаче содержания работы. Последовательность оформления работы. Правила и техника  безопасности при работе с макетным ножом.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Практика: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>1. Выбор рамки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Выбор цвета рамки, окраска рамки.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 Выбор паспарту, определение размера паспарту, вырезание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паспарту.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Вырезать заднюю стенку работы.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5. Сборка работы, закрепление, изготовление подвеса.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Раздел 10. Подведение итогов.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Выбор темы. Эскиз. Обсуждение выбранной техники.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77754B">
        <w:rPr>
          <w:rFonts w:ascii="Times New Roman" w:hAnsi="Times New Roman" w:cs="Times New Roman"/>
          <w:sz w:val="24"/>
          <w:szCs w:val="24"/>
        </w:rPr>
        <w:t xml:space="preserve"> Выполнение творческого задания.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Эскиз.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2.Выполнение рисунка.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3.Композиция работы.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lastRenderedPageBreak/>
        <w:t xml:space="preserve">4.Работа выбранной технике.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К концу третьего года обучения дети должны знать: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 различные  художественные  материалы 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7754B">
        <w:rPr>
          <w:rFonts w:ascii="Times New Roman" w:hAnsi="Times New Roman" w:cs="Times New Roman"/>
          <w:sz w:val="24"/>
          <w:szCs w:val="24"/>
        </w:rPr>
        <w:t xml:space="preserve">акварель, гуашь, фломастеры, карандаши, тушь/перо, уголь сангина и др.) и способы работы с ними.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- различные  техники 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77754B">
        <w:rPr>
          <w:rFonts w:ascii="Times New Roman" w:hAnsi="Times New Roman" w:cs="Times New Roman"/>
          <w:sz w:val="24"/>
          <w:szCs w:val="24"/>
        </w:rPr>
        <w:t>граттаж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, смешанные  техники и др.)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разные виды построения  пейзажа, портрета, жанровой композиции и пр.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- различные  виды оформления  работ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уметь: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- работать  различными художественными материалами   (акварель, гуашь, фломастеры, карандаши, тушь/перо, уголь сангина и др.)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>-  уметь применять в работе различные  техники (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граттаж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,  смешанные  техники и др.)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54B">
        <w:rPr>
          <w:rFonts w:ascii="Times New Roman" w:hAnsi="Times New Roman" w:cs="Times New Roman"/>
          <w:sz w:val="24"/>
          <w:szCs w:val="24"/>
        </w:rPr>
        <w:t xml:space="preserve">-  использовать  средства художественной выразительности (контраст, форма, пропорции, насыщенность, линия, композиция и т.д.) для создания работ </w:t>
      </w:r>
      <w:proofErr w:type="gramEnd"/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выстраивать композицию работы;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 самостоятельно  соблюдать  последовательность  в  работе  (от  общего  к частному);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работать с натуры;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выстраивать  необходимую гамму;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-  самостоятельно выбирать необходимую художественную технику;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-  творчески использовать    разнообразие  выразительных  средств  (линия, пятно, ритм, цвет).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- осознанно выбирать художественные материалы для  выражения  своего замысла.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Методическое обеспечение программы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Для реализации программы используются различные виды методической продукции: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Журналы, художественные альбомы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Наглядные пособия по работе в различных техниках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Литература по тематике занятий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Специальная литература по 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изо-деятельности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Иллюстрации литературных произведений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Работы учащихся прошлых лет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</w:t>
      </w:r>
      <w:r w:rsidRPr="0077754B">
        <w:rPr>
          <w:rFonts w:ascii="Times New Roman" w:hAnsi="Times New Roman" w:cs="Times New Roman"/>
          <w:b/>
          <w:sz w:val="24"/>
          <w:szCs w:val="24"/>
        </w:rPr>
        <w:t xml:space="preserve">Для  развития интереса учащихся к изучаемой программе рекомендуется изучение следующих оригинальных техник: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lastRenderedPageBreak/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Смешанная техника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>В нее входит:   работа восковыми мелками или масляной пастелью и работа акварелью.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Восковые мелки и масляная пастель сделаны на основе воска  – поэтому водные краски скатываются с них. И закрашивают только незаполненные воском куски бумаги.  Тем самым создается эффект мерцания.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Фломастеры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Фломастеры это графический материал, требующий специальный подход к работе.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Существуют 2 способа рисования фломастерами: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1.  Декоративное  заполнение  пространства  различными штрихами и мелкими рисунками  –  штрихи,  пунктирные линии,  точки, кружочки, завиточки и др. Главное  –  нельзя закрашивать фломастерами большие пространства как цветными карандашами – только мелкие детали.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2.  Наслоение цвета. Работа выполняется крупными и не очень штрихами в разных направлениях с наслаиванием цвета. Тем самым создается эффект многоцветности и объема. Это живописный подход.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Тушь/перо. Это старая забытая техника еще наших бабушек и дедушек. Делается предварительный  рисунок карандашом.  Затем с помощью перышка рисунок обводится. Затем пространство заполняется штриховкой плотной или нет, с наслоением в разных направлениях и пр.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>Создается графическая черно-белая работа.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7754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Граттаж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>Техника</w:t>
      </w:r>
      <w:proofErr w:type="gramEnd"/>
      <w:r w:rsidRPr="0077754B">
        <w:rPr>
          <w:rFonts w:ascii="Times New Roman" w:hAnsi="Times New Roman" w:cs="Times New Roman"/>
          <w:sz w:val="24"/>
          <w:szCs w:val="24"/>
        </w:rPr>
        <w:t xml:space="preserve"> требующая длительной подготовки. Сначала делается эскиз. Затем прокрашивается лист плотной бумаги пятнами цвета. После высыхания  –  наносится  восковой  слой.  Затем  все  прокрашивается или черной тушью или черной гуашью или любым другим цветом. После полного высыхания изображение  выцарапывается  перышком  или  острым предметом (специальным для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граттажа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). Применяется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царапывание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 штрихами, пятнами и др.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Как показала практика, оптимален следующий способ построения учебного процесса: сначала педагог объявляет обучающимся тему занятия, задачи, которые они должны решить, средства и способы их выполнения. Параллельно с этим может идти показ вспомогательного материала, иллюстрирующего тему занятия: художественные фотографии, репродукции работ известных художников, альбомы  по изобразительному   искусству, изделия народных мастеров, лучшие детские  работы  из  фонда студии.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При этом педагог может предложить детям просмотреть дидактические материалы, методические таблицы и пособия. Это создает благоприятную почву для развития познавательного интереса 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7754B">
        <w:rPr>
          <w:rFonts w:ascii="Times New Roman" w:hAnsi="Times New Roman" w:cs="Times New Roman"/>
          <w:sz w:val="24"/>
          <w:szCs w:val="24"/>
        </w:rPr>
        <w:t xml:space="preserve"> и появления творческого настроения.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детей технике обращения с различными художественными материалами (акварель, гуашь, пастель, тушь, восковые мелки). Педагог демонстрирует, как нужно работать с разными инструментами (кисть, карандаш, перо, палитра,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мастехин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 и др.). При этом используется для показа учебная доска или лист бумаги, прикрепленный на мольберт. Таким образом,  педагог раскрывает творческие возможности работы над определённым заданием.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lastRenderedPageBreak/>
        <w:t xml:space="preserve">Дети после объяснения приступают к работе. Практическая деятельность обучающихся строится от простого к 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 w:rsidRPr="0077754B">
        <w:rPr>
          <w:rFonts w:ascii="Times New Roman" w:hAnsi="Times New Roman" w:cs="Times New Roman"/>
          <w:sz w:val="24"/>
          <w:szCs w:val="24"/>
        </w:rPr>
        <w:t xml:space="preserve">, от учебных упражнений до построения композиции. 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  Чтобы дети не уставали, а полученные результаты радовали и вызывали ощущение успеха, задания должны быть зрительно эффектными.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В этих целях программа обеспечена специальным  набором игровых приёмов. Краски, кисточки, мелки и карандаши во время  занятий нередко превращаются в сказочных героев, использованные палитры  –  в  цветные сны, а раздутая клякса создает неповторимые образы </w:t>
      </w:r>
      <w:proofErr w:type="spellStart"/>
      <w:proofErr w:type="gramStart"/>
      <w:r w:rsidRPr="0077754B">
        <w:rPr>
          <w:rFonts w:ascii="Times New Roman" w:hAnsi="Times New Roman" w:cs="Times New Roman"/>
          <w:sz w:val="24"/>
          <w:szCs w:val="24"/>
        </w:rPr>
        <w:t>чудо-зверей</w:t>
      </w:r>
      <w:proofErr w:type="spellEnd"/>
      <w:proofErr w:type="gramEnd"/>
      <w:r w:rsidRPr="0077754B">
        <w:rPr>
          <w:rFonts w:ascii="Times New Roman" w:hAnsi="Times New Roman" w:cs="Times New Roman"/>
          <w:sz w:val="24"/>
          <w:szCs w:val="24"/>
        </w:rPr>
        <w:t xml:space="preserve">,  птиц, фантастических животных.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>На первых занятиях особенно важно похвалить каждого ребёнка за выполненную работу, внушить уверенность в себе, воодушевить на продолжение обучения. Игровая гимнастика  в виде упражнений (рисунок в воздухе) помогает ребёнку быстрее освоить основы изобразительного творчества.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Чтобы дети быстро не утомлялись и не теряли интерес к предмету, полезно вводить  смену  видов  деятельности  и  чередование технических приёмов с игровыми заданиями.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Например, любой акварельный «подмалевок» может послужить фоном для следующих заданий, где могут быть использованы трафарет, аппликация, дорисовка  тушью, пастелью, мелками и др.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Вялых, инертных детей можно заинтересовать с помощью особых приёмов. Например, неудачный акварельный этюд не выбрасывается. Он может послужить фоном для работы в технике пастели, гуаши или из него можно вырезать различные элементы для  коллажа.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Нередко игровая смена различных приёмов и техник оказывается настолько удачной, что из рисунка-«золушки» рождается сказочной красоты «шедевр».  Такая «подзарядка» стимулирует обучающегося на творческий настрой, рождает в каждом подростке уверенность  в  своих потенциальных возможностях.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Удачи окрыляют даже самых неуверенных детей, пробуждают желание экспериментировать, творить, дать своей фантазии «космическую» свободу.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В условиях предвкушения удачи образовательный процесс будет проходить  легко, вызывая активный интерес каждого подростка,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В приложении подробно описываются графические техники, их особенности и методы работы с ними.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77754B">
        <w:rPr>
          <w:rFonts w:ascii="Times New Roman" w:hAnsi="Times New Roman" w:cs="Times New Roman"/>
          <w:b/>
          <w:sz w:val="24"/>
          <w:szCs w:val="24"/>
        </w:rPr>
        <w:t xml:space="preserve"> Список литературы </w:t>
      </w:r>
    </w:p>
    <w:p w:rsidR="003B1399" w:rsidRPr="0077754B" w:rsidRDefault="003B1399" w:rsidP="0077754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>Для педагога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от 4 сентября 2014 г.</w:t>
      </w:r>
    </w:p>
    <w:p w:rsidR="003B1399" w:rsidRPr="0077754B" w:rsidRDefault="003B1399" w:rsidP="0077754B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№ 1726-р.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lastRenderedPageBreak/>
        <w:t>Приказ Министерства образования и науки Российской Федерации от 29 августа 2013 г. №1008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Примерные требования к содержанию и оформлению образовательных программ дополнительного образования детей Министерства образования  (Приложение к письму Департамента молодежной политики, воспитания и социальной поддержки детей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 России от 11 декабря 2006 г. № 06-1844).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>Федеральный закон об образовании в Российской Федерации от 29 декабря 2012 года № 273-ФЗ.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Российской Федерации от 18 ноября 2015 г. № 09-3242 «Методические рекомендации по проектированию дополнительных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 программ (включая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 программы)»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разработке и реализации программ дополнительного образования ГБОУ 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77754B">
        <w:rPr>
          <w:rFonts w:ascii="Times New Roman" w:hAnsi="Times New Roman" w:cs="Times New Roman"/>
          <w:sz w:val="24"/>
          <w:szCs w:val="24"/>
        </w:rPr>
        <w:t xml:space="preserve"> города  Москвы «Московский городской педагогический университет» / Составители М.М.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Шалашова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>, Д.А. Махотин и др. – Москва, ГБОУ ВО МПГУ 2016.88 с.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РФ (Департамент  государственной политики в сфере воспитания  детей и молодежи)  «О направлении информации» от 18.11.2015 № 09-3242.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разработке и оформлению 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7775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Буйлова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 Л.Н. – Москва, ГАОУ ВО «Московский институт открытого образования», 2015.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разработке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 программ дополнительного образования. – Москва, ГАОУ ВО «МГПУ», АНО ДПО «Открытое образование», 2016.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754B">
        <w:rPr>
          <w:rFonts w:ascii="Times New Roman" w:hAnsi="Times New Roman" w:cs="Times New Roman"/>
          <w:sz w:val="24"/>
          <w:szCs w:val="24"/>
        </w:rPr>
        <w:t>Селевко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 Г.К. Энциклопедия образовательных технологий. Том 1. – М., НИИ школьных технологий, 2006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Алексеева 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>В.</w:t>
      </w:r>
      <w:proofErr w:type="gramEnd"/>
      <w:r w:rsidRPr="0077754B">
        <w:rPr>
          <w:rFonts w:ascii="Times New Roman" w:hAnsi="Times New Roman" w:cs="Times New Roman"/>
          <w:sz w:val="24"/>
          <w:szCs w:val="24"/>
        </w:rPr>
        <w:t xml:space="preserve">  Что такое искусство?  2004. 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Бедник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 Н.И.  Цветы на подносе / Рис. Л.А.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Солодовниковой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.- Л.: Художник РСФСР,  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Вильчинский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 В.М. Учитесь рисовать: Альбом для учащихся 3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Виноградова Г.Г.  Уроки рисования с натуры в образовательной школе.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Возвращение к истокам: Народное искусство и детское творчество: </w:t>
      </w:r>
      <w:proofErr w:type="spellStart"/>
      <w:proofErr w:type="gramStart"/>
      <w:r w:rsidRPr="0077754B">
        <w:rPr>
          <w:rFonts w:ascii="Times New Roman" w:hAnsi="Times New Roman" w:cs="Times New Roman"/>
          <w:sz w:val="24"/>
          <w:szCs w:val="24"/>
        </w:rPr>
        <w:t>Учебно-метод</w:t>
      </w:r>
      <w:proofErr w:type="spellEnd"/>
      <w:proofErr w:type="gramEnd"/>
      <w:r w:rsidRPr="0077754B">
        <w:rPr>
          <w:rFonts w:ascii="Times New Roman" w:hAnsi="Times New Roman" w:cs="Times New Roman"/>
          <w:sz w:val="24"/>
          <w:szCs w:val="24"/>
        </w:rPr>
        <w:t xml:space="preserve">. пособие / под ред. Т.Я.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Шпикаловой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, Г.А.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Поровской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. М.: 2000. 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Горяева Н.А.  Первые шаги в мире искусства:  Из  опыта работы: Кн. Для учителя. 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Жегалова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 С.К. Русская  народная живопись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Изобразительное искусство и художественный труд: 1-4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.: Кн. для учителя /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 Б.М., Фомина Н.Н.,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Гросул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 Н.В. и др. 11.  Карпов Г.Н. 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>Изображение птиц  и зверей. Книга для учителя. 2000.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Кузин В.С. Изобразительное искусство и методика преподавания в начальных классах. 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 Левин С.Д. Беседы с юным художником.-  Сов. художник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 xml:space="preserve">,. – </w:t>
      </w:r>
      <w:proofErr w:type="spellStart"/>
      <w:proofErr w:type="gramEnd"/>
      <w:r w:rsidRPr="0077754B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. 1,2. 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Рылова Л.Б.  Изобразительное искусство в школе. 2000.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 Т.Я. Изобразительное искусство. Учебник 1 класса. </w:t>
      </w:r>
    </w:p>
    <w:p w:rsidR="003B1399" w:rsidRPr="0077754B" w:rsidRDefault="0077754B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399" w:rsidRPr="0077754B">
        <w:rPr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="003B1399" w:rsidRPr="0077754B">
        <w:rPr>
          <w:rFonts w:ascii="Times New Roman" w:hAnsi="Times New Roman" w:cs="Times New Roman"/>
          <w:sz w:val="24"/>
          <w:szCs w:val="24"/>
        </w:rPr>
        <w:t xml:space="preserve"> Т.Я. Методическое пособие к учебнику «Изобразительное искусство»:  1 класс. </w:t>
      </w:r>
    </w:p>
    <w:p w:rsidR="003B1399" w:rsidRPr="0077754B" w:rsidRDefault="003B1399" w:rsidP="007775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754B">
        <w:rPr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 Т.Я., Алексина Е.В. Изобразительное искусство.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Литература, рекомендуемая для детей.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1.  Горбатов В.  Кто как летает. – М.: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Изобр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. Искусство, 16 открыток.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lastRenderedPageBreak/>
        <w:t>2.  Каменева Е.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>О.</w:t>
      </w:r>
      <w:proofErr w:type="gramEnd"/>
      <w:r w:rsidRPr="0077754B">
        <w:rPr>
          <w:rFonts w:ascii="Times New Roman" w:hAnsi="Times New Roman" w:cs="Times New Roman"/>
          <w:sz w:val="24"/>
          <w:szCs w:val="24"/>
        </w:rPr>
        <w:t xml:space="preserve"> Какого цвета радуга /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Оформ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. Мищенко Н. – М.: Дет. Лит.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>3.  Комарова Т.С. Дети  в мире творчества. М., 2001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4.  Надеждина Н.А. Кого цвета  снег  /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Оформ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. А.Асеева.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5. 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Стебловская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 Л.П. Учитесь рисовать: Альбом для учащихся 2 года обучения.</w:t>
      </w:r>
      <w:r w:rsidRPr="0077754B">
        <w:rPr>
          <w:rFonts w:ascii="Times New Roman" w:hAnsi="Times New Roman" w:cs="Times New Roman"/>
          <w:b/>
          <w:sz w:val="24"/>
          <w:szCs w:val="24"/>
        </w:rPr>
        <w:t xml:space="preserve">                                 Литература, рекомендуемая для родителей.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1 .  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Бедник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 Н.И.   Цветы на подносе  / Рис. Л.А. </w:t>
      </w:r>
      <w:proofErr w:type="spellStart"/>
      <w:r w:rsidRPr="0077754B">
        <w:rPr>
          <w:rFonts w:ascii="Times New Roman" w:hAnsi="Times New Roman" w:cs="Times New Roman"/>
          <w:sz w:val="24"/>
          <w:szCs w:val="24"/>
        </w:rPr>
        <w:t>Солодовниковой</w:t>
      </w:r>
      <w:proofErr w:type="spellEnd"/>
      <w:r w:rsidRPr="0077754B">
        <w:rPr>
          <w:rFonts w:ascii="Times New Roman" w:hAnsi="Times New Roman" w:cs="Times New Roman"/>
          <w:sz w:val="24"/>
          <w:szCs w:val="24"/>
        </w:rPr>
        <w:t xml:space="preserve">.- Л.: Художник РСФСР,  </w:t>
      </w:r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2. Левин С.Д. Ваш ребёнок рисует</w:t>
      </w:r>
      <w:proofErr w:type="gramStart"/>
      <w:r w:rsidRPr="0077754B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3B1399" w:rsidRPr="0077754B" w:rsidRDefault="003B1399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5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DB4" w:rsidRPr="0077754B" w:rsidRDefault="00375DB4" w:rsidP="00777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75DB4" w:rsidRPr="0077754B" w:rsidSect="00E34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548F0"/>
    <w:multiLevelType w:val="multilevel"/>
    <w:tmpl w:val="E1EA7D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534AAD"/>
    <w:multiLevelType w:val="hybridMultilevel"/>
    <w:tmpl w:val="656EA4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4B205D"/>
    <w:multiLevelType w:val="multilevel"/>
    <w:tmpl w:val="A5229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352A6F"/>
    <w:multiLevelType w:val="multilevel"/>
    <w:tmpl w:val="A4B4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C51477"/>
    <w:multiLevelType w:val="multilevel"/>
    <w:tmpl w:val="B22A66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5D8D3E45"/>
    <w:multiLevelType w:val="multilevel"/>
    <w:tmpl w:val="192CF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1399"/>
    <w:rsid w:val="0002326A"/>
    <w:rsid w:val="00375DB4"/>
    <w:rsid w:val="003B1399"/>
    <w:rsid w:val="0077754B"/>
    <w:rsid w:val="00DD59F4"/>
    <w:rsid w:val="00E34F0C"/>
    <w:rsid w:val="00ED7557"/>
    <w:rsid w:val="00FC7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39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B1399"/>
    <w:rPr>
      <w:rFonts w:ascii="Tahoma" w:eastAsiaTheme="minorHAnsi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3B13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0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6657</Words>
  <Characters>37945</Characters>
  <Application>Microsoft Office Word</Application>
  <DocSecurity>0</DocSecurity>
  <Lines>316</Lines>
  <Paragraphs>89</Paragraphs>
  <ScaleCrop>false</ScaleCrop>
  <Company>Microsoft</Company>
  <LinksUpToDate>false</LinksUpToDate>
  <CharactersWithSpaces>44513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2017-12-04T11:27:00Z</dcterms:created>
  <dcterms:modified xsi:type="dcterms:W3CDTF">2017-12-05T14:14:00Z</dcterms:modified>
</cp:coreProperties>
</file>